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bookmarkStart w:id="0" w:name="_GoBack"/>
      <w:bookmarkEnd w:id="0"/>
      <w:r w:rsidRPr="00D23BDA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862138">
        <w:rPr>
          <w:rFonts w:ascii="Arial" w:eastAsia="Arial Unicode MS" w:hAnsi="Arial" w:cs="Arial"/>
          <w:iCs/>
          <w:sz w:val="20"/>
          <w:szCs w:val="20"/>
        </w:rPr>
        <w:t>2372</w:t>
      </w:r>
      <w:r w:rsidR="004A39B6">
        <w:rPr>
          <w:rFonts w:ascii="Arial" w:eastAsia="Arial Unicode MS" w:hAnsi="Arial" w:cs="Arial"/>
          <w:iCs/>
          <w:sz w:val="20"/>
          <w:szCs w:val="20"/>
        </w:rPr>
        <w:t>/23</w:t>
      </w:r>
    </w:p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BA4806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862138">
        <w:rPr>
          <w:rFonts w:ascii="Arial" w:eastAsia="Arial Unicode MS" w:hAnsi="Arial" w:cs="Arial"/>
          <w:iCs/>
          <w:sz w:val="20"/>
          <w:szCs w:val="20"/>
        </w:rPr>
        <w:t>5 grudnia 2023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31334B" w:rsidRPr="00BA4806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2C4188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2C4188">
        <w:rPr>
          <w:rFonts w:ascii="Arial" w:hAnsi="Arial" w:cs="Arial"/>
          <w:sz w:val="20"/>
          <w:szCs w:val="20"/>
          <w:lang w:eastAsia="en-US"/>
        </w:rPr>
        <w:t>(</w:t>
      </w:r>
      <w:r w:rsidR="004A39B6" w:rsidRPr="004A39B6">
        <w:rPr>
          <w:rFonts w:ascii="Arial" w:hAnsi="Arial" w:cs="Arial"/>
          <w:sz w:val="20"/>
          <w:szCs w:val="20"/>
          <w:lang w:eastAsia="en-US"/>
        </w:rPr>
        <w:t>tekst jedn. Dz. U. z 2023 r. poz. 344</w:t>
      </w:r>
      <w:r w:rsidR="005D2195">
        <w:rPr>
          <w:rFonts w:ascii="Arial" w:hAnsi="Arial" w:cs="Arial"/>
          <w:sz w:val="20"/>
          <w:szCs w:val="20"/>
          <w:lang w:eastAsia="en-US"/>
        </w:rPr>
        <w:t xml:space="preserve"> ze zm.</w:t>
      </w:r>
      <w:r>
        <w:rPr>
          <w:rFonts w:ascii="Arial" w:hAnsi="Arial" w:cs="Arial"/>
          <w:sz w:val="20"/>
          <w:szCs w:val="20"/>
          <w:lang w:eastAsia="en-US"/>
        </w:rPr>
        <w:t>)</w:t>
      </w:r>
    </w:p>
    <w:p w:rsidR="0031334B" w:rsidRPr="00B507A8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>
        <w:rPr>
          <w:rFonts w:ascii="Arial" w:hAnsi="Arial" w:cs="Arial"/>
          <w:sz w:val="20"/>
          <w:szCs w:val="20"/>
          <w:lang w:eastAsia="en-US"/>
        </w:rPr>
        <w:t>nieruchomości przeznaczonej do oddania w użyczenie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ej do oddania w użyczenie"/>
        <w:tblDescription w:val="wykaz zawiera opis nieruchomości położonej w Wieliczce przeznaczonej do oddania w użyczenie na rzecz Krakowskiego Pogotowia Ratunkowego"/>
      </w:tblPr>
      <w:tblGrid>
        <w:gridCol w:w="750"/>
        <w:gridCol w:w="1009"/>
        <w:gridCol w:w="2205"/>
        <w:gridCol w:w="1276"/>
        <w:gridCol w:w="3969"/>
        <w:gridCol w:w="3827"/>
      </w:tblGrid>
      <w:tr w:rsidR="0031334B" w:rsidRPr="00B507A8" w:rsidTr="002A1194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B507A8" w:rsidTr="002A1194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314E49" w:rsidTr="002A1194">
        <w:trPr>
          <w:trHeight w:val="44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  <w:lang w:eastAsia="en-US"/>
              </w:rPr>
              <w:t>724/47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</w:rPr>
              <w:t>KR1I/00061565/1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931014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  <w:lang w:eastAsia="en-US"/>
              </w:rPr>
              <w:t>0,3086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2C3A0C" w:rsidP="005F4D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C3A0C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we wschodnich granicach miasta Wieliczka, w odległości ok. 2 km od Rynku w Wieliczce. Nieruchomość ma kształt nieregularny, wielokątny, wydłużony. Działka posiada dostęp do drogi publicznej – ul. Powstania Styczniowego</w:t>
            </w:r>
            <w:r w:rsid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6C5EE8">
              <w:rPr>
                <w:rFonts w:ascii="Arial" w:hAnsi="Arial" w:cs="Arial"/>
                <w:sz w:val="16"/>
                <w:szCs w:val="16"/>
                <w:lang w:eastAsia="en-US"/>
              </w:rPr>
              <w:t>poprzez służebność</w:t>
            </w:r>
            <w:r w:rsidR="00655425" w:rsidRP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przejazdu i przechodu przez nieruchomość Skarbu Państwa oznaczoną jako działka nr 724/46 o powierzchni 0,0287 </w:t>
            </w:r>
            <w:r w:rsidR="00260374">
              <w:rPr>
                <w:rFonts w:ascii="Arial" w:hAnsi="Arial" w:cs="Arial"/>
                <w:sz w:val="16"/>
                <w:szCs w:val="16"/>
                <w:lang w:eastAsia="en-US"/>
              </w:rPr>
              <w:t>ha</w:t>
            </w:r>
            <w:r w:rsidR="00655425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655425" w:rsidRP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362F66">
              <w:rPr>
                <w:rFonts w:ascii="Arial" w:hAnsi="Arial" w:cs="Arial"/>
                <w:sz w:val="16"/>
                <w:szCs w:val="16"/>
                <w:lang w:eastAsia="en-US"/>
              </w:rPr>
              <w:t>Nieruchomość ma dostęp do wszystkich mediów z działek sąsiednich, znajdujących się po drugiej stronie drogi</w:t>
            </w:r>
            <w:r w:rsidR="009A213B">
              <w:rPr>
                <w:rFonts w:ascii="Arial" w:hAnsi="Arial" w:cs="Arial"/>
                <w:sz w:val="16"/>
                <w:szCs w:val="16"/>
                <w:lang w:eastAsia="en-US"/>
              </w:rPr>
              <w:t>. Na działce znajduje się</w:t>
            </w:r>
            <w:r w:rsidR="007E1338">
              <w:t xml:space="preserve"> 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>budyn</w:t>
            </w:r>
            <w:r w:rsidR="009A21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ek 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Krakowskiego Pogotowia Ratunkowego – </w:t>
            </w:r>
            <w:r w:rsidR="007365A1">
              <w:rPr>
                <w:rFonts w:ascii="Arial" w:hAnsi="Arial" w:cs="Arial"/>
                <w:sz w:val="16"/>
                <w:szCs w:val="16"/>
                <w:lang w:eastAsia="en-US"/>
              </w:rPr>
              <w:t>siedzib</w:t>
            </w:r>
            <w:r w:rsidR="009A213B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365A1">
              <w:rPr>
                <w:rFonts w:ascii="Arial" w:hAnsi="Arial" w:cs="Arial"/>
                <w:sz w:val="16"/>
                <w:szCs w:val="16"/>
                <w:lang w:eastAsia="en-US"/>
              </w:rPr>
              <w:t>z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espołów </w:t>
            </w:r>
            <w:r w:rsidR="007365A1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atownictwa </w:t>
            </w:r>
            <w:r w:rsidR="007365A1">
              <w:rPr>
                <w:rFonts w:ascii="Arial" w:hAnsi="Arial" w:cs="Arial"/>
                <w:sz w:val="16"/>
                <w:szCs w:val="16"/>
                <w:lang w:eastAsia="en-US"/>
              </w:rPr>
              <w:t>m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edycznego </w:t>
            </w:r>
            <w:r w:rsidR="009A213B">
              <w:rPr>
                <w:rFonts w:ascii="Arial" w:hAnsi="Arial" w:cs="Arial"/>
                <w:sz w:val="16"/>
                <w:szCs w:val="16"/>
                <w:lang w:eastAsia="en-US"/>
              </w:rPr>
              <w:t>oraz plac manewrowy, mały parking, chodnik, mały plac gospodarczy oraz droga wewnętrzna łącząca plac manewrowy z ulicą</w:t>
            </w:r>
            <w:r w:rsidR="007E133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5A608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Od południa nawierzchnie utwardzone </w:t>
            </w:r>
            <w:r w:rsidR="00323A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są zabezpieczone balustradą stalową i barierą energochłonną, za którą znajduje się stroma skarpa terenowa umocniona </w:t>
            </w:r>
            <w:proofErr w:type="spellStart"/>
            <w:r w:rsidR="00323A1E">
              <w:rPr>
                <w:rFonts w:ascii="Arial" w:hAnsi="Arial" w:cs="Arial"/>
                <w:sz w:val="16"/>
                <w:szCs w:val="16"/>
                <w:lang w:eastAsia="en-US"/>
              </w:rPr>
              <w:t>przeciwosuwiskowo</w:t>
            </w:r>
            <w:proofErr w:type="spellEnd"/>
            <w:r w:rsidR="00323A1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4B" w:rsidRPr="00314E49" w:rsidRDefault="00D552CE" w:rsidP="000B76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zgodnie z Miejscowym Planem Zagospodarowania Przestrzennego Miasta i Gminy Wieliczka – obszar „A”, przyjętego uchwałą Nr XLVI/763/2010 Rady Miejskiej z dnia 10.11.2010 roku, opublikowaną w Dz. Urz. Woj. </w:t>
            </w:r>
            <w:proofErr w:type="spellStart"/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Małop</w:t>
            </w:r>
            <w:proofErr w:type="spellEnd"/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. z 2010 roku, nr 662, poz. 5505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zm.</w:t>
            </w:r>
            <w:r>
              <w:t xml:space="preserve"> </w:t>
            </w: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działka nr 724/47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znajduje się </w:t>
            </w: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w terenach zabudowy usługowej (29UP) oraz terenach zieleni nieurządzonej (70Z), ponadto w granicach wskazanej działki znajduje się strefa ekologiczna – obszar stanowiący powiązania przyrodnicze</w:t>
            </w:r>
          </w:p>
        </w:tc>
      </w:tr>
    </w:tbl>
    <w:p w:rsidR="0031334B" w:rsidRPr="00BA4806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0A40A7">
        <w:rPr>
          <w:rFonts w:ascii="Arial" w:eastAsia="Arial Unicode MS" w:hAnsi="Arial" w:cs="Arial"/>
          <w:sz w:val="16"/>
          <w:szCs w:val="16"/>
        </w:rPr>
        <w:t>8</w:t>
      </w:r>
      <w:r w:rsidR="000851A0">
        <w:rPr>
          <w:rFonts w:ascii="Arial" w:eastAsia="Arial Unicode MS" w:hAnsi="Arial" w:cs="Arial"/>
          <w:sz w:val="16"/>
          <w:szCs w:val="16"/>
        </w:rPr>
        <w:t xml:space="preserve"> grudnia</w:t>
      </w:r>
      <w:r w:rsidR="00B05FA7">
        <w:rPr>
          <w:rFonts w:ascii="Arial" w:eastAsia="Arial Unicode MS" w:hAnsi="Arial" w:cs="Arial"/>
          <w:sz w:val="16"/>
          <w:szCs w:val="16"/>
        </w:rPr>
        <w:t xml:space="preserve"> </w:t>
      </w:r>
      <w:r w:rsidRPr="00BA4806">
        <w:rPr>
          <w:rFonts w:ascii="Arial" w:eastAsia="Arial Unicode MS" w:hAnsi="Arial" w:cs="Arial"/>
          <w:sz w:val="16"/>
          <w:szCs w:val="16"/>
        </w:rPr>
        <w:t>20</w:t>
      </w:r>
      <w:r w:rsidR="004A39B6">
        <w:rPr>
          <w:rFonts w:ascii="Arial" w:eastAsia="Arial Unicode MS" w:hAnsi="Arial" w:cs="Arial"/>
          <w:sz w:val="16"/>
          <w:szCs w:val="16"/>
        </w:rPr>
        <w:t>23</w:t>
      </w:r>
      <w:r w:rsidR="00EA3CEA">
        <w:rPr>
          <w:rFonts w:ascii="Arial" w:eastAsia="Arial Unicode MS" w:hAnsi="Arial" w:cs="Arial"/>
          <w:sz w:val="16"/>
          <w:szCs w:val="16"/>
        </w:rPr>
        <w:t xml:space="preserve"> r.</w:t>
      </w:r>
      <w:r w:rsidRPr="00BA4806">
        <w:rPr>
          <w:rFonts w:ascii="Arial" w:eastAsia="Arial Unicode MS" w:hAnsi="Arial" w:cs="Arial"/>
          <w:sz w:val="16"/>
          <w:szCs w:val="16"/>
        </w:rPr>
        <w:t xml:space="preserve"> do dnia </w:t>
      </w:r>
      <w:r w:rsidR="000851A0">
        <w:rPr>
          <w:rFonts w:ascii="Arial" w:eastAsia="Arial Unicode MS" w:hAnsi="Arial" w:cs="Arial"/>
          <w:sz w:val="16"/>
          <w:szCs w:val="16"/>
        </w:rPr>
        <w:t>2</w:t>
      </w:r>
      <w:r w:rsidR="000A40A7">
        <w:rPr>
          <w:rFonts w:ascii="Arial" w:eastAsia="Arial Unicode MS" w:hAnsi="Arial" w:cs="Arial"/>
          <w:sz w:val="16"/>
          <w:szCs w:val="16"/>
        </w:rPr>
        <w:t>9</w:t>
      </w:r>
      <w:r w:rsidR="000851A0">
        <w:rPr>
          <w:rFonts w:ascii="Arial" w:eastAsia="Arial Unicode MS" w:hAnsi="Arial" w:cs="Arial"/>
          <w:sz w:val="16"/>
          <w:szCs w:val="16"/>
        </w:rPr>
        <w:t xml:space="preserve"> grudnia </w:t>
      </w:r>
      <w:r w:rsidRPr="00BA4806">
        <w:rPr>
          <w:rFonts w:ascii="Arial" w:eastAsia="Arial Unicode MS" w:hAnsi="Arial" w:cs="Arial"/>
          <w:sz w:val="16"/>
          <w:szCs w:val="16"/>
        </w:rPr>
        <w:t>20</w:t>
      </w:r>
      <w:r w:rsidR="004A39B6">
        <w:rPr>
          <w:rFonts w:ascii="Arial" w:eastAsia="Arial Unicode MS" w:hAnsi="Arial" w:cs="Arial"/>
          <w:sz w:val="16"/>
          <w:szCs w:val="16"/>
        </w:rPr>
        <w:t>23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52DB2"/>
    <w:rsid w:val="000851A0"/>
    <w:rsid w:val="000A40A7"/>
    <w:rsid w:val="000A7C30"/>
    <w:rsid w:val="000B7685"/>
    <w:rsid w:val="001041F5"/>
    <w:rsid w:val="00260374"/>
    <w:rsid w:val="002A1194"/>
    <w:rsid w:val="002C3A0C"/>
    <w:rsid w:val="002E0964"/>
    <w:rsid w:val="0031334B"/>
    <w:rsid w:val="00323A1E"/>
    <w:rsid w:val="00362F66"/>
    <w:rsid w:val="0043717F"/>
    <w:rsid w:val="004A39B6"/>
    <w:rsid w:val="005706DE"/>
    <w:rsid w:val="00582A3F"/>
    <w:rsid w:val="005A327C"/>
    <w:rsid w:val="005A6082"/>
    <w:rsid w:val="005D2195"/>
    <w:rsid w:val="005E349D"/>
    <w:rsid w:val="005F4DCA"/>
    <w:rsid w:val="00655425"/>
    <w:rsid w:val="006A4D86"/>
    <w:rsid w:val="006C5EE8"/>
    <w:rsid w:val="006F4BA7"/>
    <w:rsid w:val="00731215"/>
    <w:rsid w:val="007365A1"/>
    <w:rsid w:val="00770C32"/>
    <w:rsid w:val="007E1338"/>
    <w:rsid w:val="007F0F9C"/>
    <w:rsid w:val="00862138"/>
    <w:rsid w:val="00931014"/>
    <w:rsid w:val="009925DB"/>
    <w:rsid w:val="009A213B"/>
    <w:rsid w:val="009A4DF7"/>
    <w:rsid w:val="009B151B"/>
    <w:rsid w:val="00B05FA7"/>
    <w:rsid w:val="00C36FFA"/>
    <w:rsid w:val="00C63419"/>
    <w:rsid w:val="00CD41B9"/>
    <w:rsid w:val="00D52C50"/>
    <w:rsid w:val="00D552CE"/>
    <w:rsid w:val="00D90DF0"/>
    <w:rsid w:val="00DE2BF0"/>
    <w:rsid w:val="00DF7038"/>
    <w:rsid w:val="00E20F08"/>
    <w:rsid w:val="00EA3CEA"/>
    <w:rsid w:val="00EB1409"/>
    <w:rsid w:val="00EB359E"/>
    <w:rsid w:val="00EC4B20"/>
    <w:rsid w:val="00F83B1D"/>
    <w:rsid w:val="00FA1A4B"/>
    <w:rsid w:val="00FB4DCC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Kurek, Anna</cp:lastModifiedBy>
  <cp:revision>2</cp:revision>
  <cp:lastPrinted>2020-08-20T12:20:00Z</cp:lastPrinted>
  <dcterms:created xsi:type="dcterms:W3CDTF">2023-12-08T06:33:00Z</dcterms:created>
  <dcterms:modified xsi:type="dcterms:W3CDTF">2023-12-08T06:33:00Z</dcterms:modified>
</cp:coreProperties>
</file>